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19.050003pt;margin-top:.724667pt;width:1.44pt;height:92.30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1322975</wp:posOffset>
            </wp:positionH>
            <wp:positionV relativeFrom="paragraph">
              <wp:posOffset>114673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2"/>
        </w:rPr>
        <w:t> </w:t>
      </w:r>
      <w:r>
        <w:rPr>
          <w:color w:val="003399"/>
        </w:rPr>
        <w:t>PERS</w:t>
      </w:r>
    </w:p>
    <w:p>
      <w:pPr>
        <w:pStyle w:val="BodyText"/>
        <w:spacing w:before="121"/>
        <w:ind w:left="4326" w:right="798"/>
        <w:jc w:val="center"/>
      </w:pPr>
      <w:r>
        <w:rPr/>
        <w:t>Biro</w:t>
      </w:r>
      <w:r>
        <w:rPr>
          <w:spacing w:val="-2"/>
        </w:rPr>
        <w:t> </w:t>
      </w:r>
      <w:r>
        <w:rPr/>
        <w:t>Hubungan</w:t>
      </w:r>
      <w:r>
        <w:rPr>
          <w:spacing w:val="-4"/>
        </w:rPr>
        <w:t> </w:t>
      </w:r>
      <w:r>
        <w:rPr/>
        <w:t>Masyarakat</w:t>
      </w:r>
    </w:p>
    <w:p>
      <w:pPr>
        <w:pStyle w:val="BodyText"/>
        <w:ind w:left="4326" w:right="798"/>
        <w:jc w:val="center"/>
      </w:pPr>
      <w:r>
        <w:rPr/>
        <w:t>Gd. I Lt. 2, Jl. M.I. Ridwan Rais No. 5, Jakarta 10110</w:t>
      </w:r>
      <w:r>
        <w:rPr>
          <w:spacing w:val="-52"/>
        </w:rPr>
        <w:t> </w:t>
      </w:r>
      <w:r>
        <w:rPr/>
        <w:t>Telp:</w:t>
      </w:r>
      <w:r>
        <w:rPr>
          <w:spacing w:val="-3"/>
        </w:rPr>
        <w:t> </w:t>
      </w:r>
      <w:r>
        <w:rPr/>
        <w:t>021-3860371/Fax:</w:t>
      </w:r>
      <w:r>
        <w:rPr>
          <w:spacing w:val="-2"/>
        </w:rPr>
        <w:t> </w:t>
      </w:r>
      <w:r>
        <w:rPr/>
        <w:t>021-3508711</w:t>
      </w:r>
    </w:p>
    <w:p>
      <w:pPr>
        <w:pStyle w:val="BodyText"/>
        <w:spacing w:line="293" w:lineRule="exact"/>
        <w:ind w:left="4326" w:right="794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3448430</wp:posOffset>
            </wp:positionH>
            <wp:positionV relativeFrom="paragraph">
              <wp:posOffset>257554</wp:posOffset>
            </wp:positionV>
            <wp:extent cx="670000" cy="1089659"/>
            <wp:effectExtent l="0" t="0" r="0" b="0"/>
            <wp:wrapTopAndBottom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u w:val="single" w:color="0462C1"/>
          </w:rPr>
          <w:t>www.kemendag.go.id</w:t>
        </w:r>
      </w:hyperlink>
    </w:p>
    <w:p>
      <w:pPr>
        <w:spacing w:before="14"/>
        <w:ind w:left="1714" w:right="778" w:hanging="725"/>
        <w:jc w:val="left"/>
        <w:rPr>
          <w:b/>
          <w:sz w:val="32"/>
        </w:rPr>
      </w:pPr>
      <w:r>
        <w:rPr>
          <w:b/>
          <w:sz w:val="32"/>
        </w:rPr>
        <w:t>Pertemuan Konsultasi ke-19 AEM—EU, Mendag Zulkifli Hasan:</w:t>
      </w:r>
      <w:r>
        <w:rPr>
          <w:b/>
          <w:spacing w:val="-70"/>
          <w:sz w:val="32"/>
        </w:rPr>
        <w:t> </w:t>
      </w:r>
      <w:r>
        <w:rPr>
          <w:b/>
          <w:sz w:val="32"/>
        </w:rPr>
        <w:t>ASEAN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Kawasan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dengan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Peluang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Ekonomi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Terbesar</w:t>
      </w:r>
    </w:p>
    <w:p>
      <w:pPr>
        <w:pStyle w:val="BodyText"/>
        <w:spacing w:before="241"/>
        <w:ind w:left="313" w:right="109"/>
        <w:jc w:val="both"/>
      </w:pPr>
      <w:r>
        <w:rPr>
          <w:b/>
        </w:rPr>
        <w:t>Semarang, 20 Agustus 2023 </w:t>
      </w:r>
      <w:r>
        <w:rPr/>
        <w:t>— Menteri Perdagangan RI Zulkifli Hasan mengatakan, Uni Eropa</w:t>
      </w:r>
      <w:r>
        <w:rPr>
          <w:spacing w:val="1"/>
        </w:rPr>
        <w:t> </w:t>
      </w:r>
      <w:r>
        <w:rPr/>
        <w:t>memandang ASEAN sebagai kawasan dengan peluang ekonomi terbesar di dunia. Hal tersebut</w:t>
      </w:r>
      <w:r>
        <w:rPr>
          <w:spacing w:val="1"/>
        </w:rPr>
        <w:t> </w:t>
      </w:r>
      <w:r>
        <w:rPr/>
        <w:t>tecermin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mengemuka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ke-19</w:t>
      </w:r>
      <w:r>
        <w:rPr>
          <w:spacing w:val="54"/>
        </w:rPr>
        <w:t> </w:t>
      </w:r>
      <w:r>
        <w:rPr/>
        <w:t>Para</w:t>
      </w:r>
      <w:r>
        <w:rPr>
          <w:spacing w:val="54"/>
        </w:rPr>
        <w:t> </w:t>
      </w:r>
      <w:r>
        <w:rPr/>
        <w:t>Menteri</w:t>
      </w:r>
      <w:r>
        <w:rPr>
          <w:spacing w:val="1"/>
        </w:rPr>
        <w:t> </w:t>
      </w:r>
      <w:r>
        <w:rPr/>
        <w:t>Ekonomi ASEAN (AEM) dengan Uni Eropa, atau 19th AEM—EU Consultation hari ini, Minggu (20/8)</w:t>
      </w:r>
      <w:r>
        <w:rPr>
          <w:spacing w:val="-52"/>
        </w:rPr>
        <w:t> </w:t>
      </w:r>
      <w:r>
        <w:rPr/>
        <w:t>di</w:t>
      </w:r>
      <w:r>
        <w:rPr>
          <w:spacing w:val="-1"/>
        </w:rPr>
        <w:t> </w:t>
      </w:r>
      <w:r>
        <w:rPr/>
        <w:t>Semarang,</w:t>
      </w:r>
      <w:r>
        <w:rPr>
          <w:spacing w:val="-2"/>
        </w:rPr>
        <w:t> </w:t>
      </w:r>
      <w:r>
        <w:rPr/>
        <w:t>Jawa Tengah.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13" w:right="108" w:firstLine="0"/>
        <w:jc w:val="both"/>
        <w:rPr>
          <w:sz w:val="24"/>
        </w:rPr>
      </w:pPr>
      <w:r>
        <w:rPr>
          <w:i/>
          <w:sz w:val="24"/>
        </w:rPr>
        <w:t>“Pandangan dunia usaha Uni Eropa adalah ASEAN merupakan kawasan dengan peluang 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terbesar. Sebagian besar hasil survei menunjukkan bahwa tempat dengan investasi, pertumbuhan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ekonomi, dan perdagangan yang prospeknya paling menguntungkan Uni Eropa adalah ASEAN,”</w:t>
      </w:r>
      <w:r>
        <w:rPr>
          <w:i/>
          <w:spacing w:val="1"/>
          <w:sz w:val="24"/>
        </w:rPr>
        <w:t> </w:t>
      </w:r>
      <w:r>
        <w:rPr>
          <w:sz w:val="24"/>
        </w:rPr>
        <w:t>kata</w:t>
      </w:r>
      <w:r>
        <w:rPr>
          <w:spacing w:val="-1"/>
          <w:sz w:val="24"/>
        </w:rPr>
        <w:t> </w:t>
      </w:r>
      <w:r>
        <w:rPr>
          <w:sz w:val="24"/>
        </w:rPr>
        <w:t>Mendag</w:t>
      </w:r>
      <w:r>
        <w:rPr>
          <w:spacing w:val="-2"/>
          <w:sz w:val="24"/>
        </w:rPr>
        <w:t> </w:t>
      </w:r>
      <w:r>
        <w:rPr>
          <w:sz w:val="24"/>
        </w:rPr>
        <w:t>Zulkifli Hasan.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13" w:right="109"/>
        <w:jc w:val="both"/>
      </w:pPr>
      <w:r>
        <w:rPr/>
        <w:t>Pertemuan dihadiri para Menteri Perdagangan ASEAN dan Sekretaris Jenderal ASEAN Kao Kim</w:t>
      </w:r>
      <w:r>
        <w:rPr>
          <w:spacing w:val="1"/>
        </w:rPr>
        <w:t> </w:t>
      </w:r>
      <w:r>
        <w:rPr/>
        <w:t>Hourn. Hadir pula wakil dari Komisi Eropa Christophe Kiener serta Sekretaris dan Anggota Dewan</w:t>
      </w:r>
      <w:r>
        <w:rPr>
          <w:spacing w:val="1"/>
        </w:rPr>
        <w:t> </w:t>
      </w:r>
      <w:r>
        <w:rPr/>
        <w:t>Eksekutif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EU—ASEAN Business Council</w:t>
      </w:r>
      <w:r>
        <w:rPr>
          <w:spacing w:val="-1"/>
        </w:rPr>
        <w:t> </w:t>
      </w:r>
      <w:r>
        <w:rPr/>
        <w:t>(EU—ABC) Gustaaf</w:t>
      </w:r>
      <w:r>
        <w:rPr>
          <w:spacing w:val="1"/>
        </w:rPr>
        <w:t> </w:t>
      </w:r>
      <w:r>
        <w:rPr/>
        <w:t>Reerink.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13" w:right="111" w:firstLine="0"/>
        <w:jc w:val="both"/>
        <w:rPr>
          <w:sz w:val="24"/>
        </w:rPr>
      </w:pPr>
      <w:r>
        <w:rPr>
          <w:i/>
          <w:sz w:val="24"/>
        </w:rPr>
        <w:t>“Saya juga minta agar EU</w:t>
      </w:r>
      <w:r>
        <w:rPr>
          <w:sz w:val="24"/>
        </w:rPr>
        <w:t>—</w:t>
      </w:r>
      <w:r>
        <w:rPr>
          <w:i/>
          <w:sz w:val="24"/>
        </w:rPr>
        <w:t>ABC dapat memberikan usulan solusi bagi tantangan-tantangan 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dihadapi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memperkuat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Eropa,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mendukung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pertumbuhan ekonomi yang berkelanjutan dan inklusif di ASEAN,” </w:t>
      </w:r>
      <w:r>
        <w:rPr>
          <w:sz w:val="24"/>
        </w:rPr>
        <w:t>kata Mendag Zulkifli Hasan saat</w:t>
      </w:r>
      <w:r>
        <w:rPr>
          <w:spacing w:val="1"/>
          <w:sz w:val="24"/>
        </w:rPr>
        <w:t> </w:t>
      </w:r>
      <w:r>
        <w:rPr>
          <w:sz w:val="24"/>
        </w:rPr>
        <w:t>membuka</w:t>
      </w:r>
      <w:r>
        <w:rPr>
          <w:spacing w:val="-3"/>
          <w:sz w:val="24"/>
        </w:rPr>
        <w:t> </w:t>
      </w:r>
      <w:r>
        <w:rPr>
          <w:sz w:val="24"/>
        </w:rPr>
        <w:t>pertemuan</w:t>
      </w:r>
      <w:r>
        <w:rPr>
          <w:spacing w:val="1"/>
          <w:sz w:val="24"/>
        </w:rPr>
        <w:t> </w:t>
      </w:r>
      <w:r>
        <w:rPr>
          <w:sz w:val="24"/>
        </w:rPr>
        <w:t>konsultasi.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313" w:right="107"/>
        <w:jc w:val="both"/>
      </w:pPr>
      <w:r>
        <w:rPr/>
        <w:t>Sesi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EU—ABC.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tantangan-tantangan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dicari</w:t>
      </w:r>
      <w:r>
        <w:rPr>
          <w:spacing w:val="1"/>
        </w:rPr>
        <w:t> </w:t>
      </w:r>
      <w:r>
        <w:rPr/>
        <w:t>solusinya</w:t>
      </w:r>
      <w:r>
        <w:rPr>
          <w:spacing w:val="1"/>
        </w:rPr>
        <w:t> </w:t>
      </w:r>
      <w:r>
        <w:rPr/>
        <w:t>bersama,</w:t>
      </w:r>
      <w:r>
        <w:rPr>
          <w:spacing w:val="1"/>
        </w:rPr>
        <w:t> </w:t>
      </w:r>
      <w:r>
        <w:rPr/>
        <w:t>termasuk dampak perubahan iklim terhadap pembangunan ekonomi dan efisiensi rantai pasokan.</w:t>
      </w:r>
      <w:r>
        <w:rPr>
          <w:spacing w:val="1"/>
        </w:rPr>
        <w:t> </w:t>
      </w:r>
      <w:r>
        <w:rPr/>
        <w:t>Turut dibahas hasil survei Sentimen Usaha ASEAN—Uni Eropa, khususnya terkait digitalisasi untuk</w:t>
      </w:r>
      <w:r>
        <w:rPr>
          <w:spacing w:val="1"/>
        </w:rPr>
        <w:t> </w:t>
      </w:r>
      <w:r>
        <w:rPr/>
        <w:t>mendukung</w:t>
      </w:r>
      <w:r>
        <w:rPr>
          <w:spacing w:val="-2"/>
        </w:rPr>
        <w:t> </w:t>
      </w:r>
      <w:r>
        <w:rPr/>
        <w:t>usaha</w:t>
      </w:r>
      <w:r>
        <w:rPr>
          <w:spacing w:val="-2"/>
        </w:rPr>
        <w:t> </w:t>
      </w:r>
      <w:r>
        <w:rPr/>
        <w:t>kecil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menengah</w:t>
      </w:r>
      <w:r>
        <w:rPr>
          <w:spacing w:val="-1"/>
        </w:rPr>
        <w:t> </w:t>
      </w:r>
      <w:r>
        <w:rPr/>
        <w:t>(UKM).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13" w:right="109" w:firstLine="0"/>
        <w:jc w:val="both"/>
        <w:rPr>
          <w:sz w:val="24"/>
        </w:rPr>
      </w:pPr>
      <w:r>
        <w:rPr>
          <w:i/>
          <w:sz w:val="24"/>
        </w:rPr>
        <w:t>“Perdagangan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Eropa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membaik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pascapandemi.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Uni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Eropa sekali lagi menjadi sumber investasi asing kedua bagi ASEAN dalam sepuluh tahun terakhir.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Eropa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konsisten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merupakan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dagang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terbesar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ketiga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menggambarkan kuatnya hubungan perdagangan antara ASEAN dan Uni Eropa,” </w:t>
      </w:r>
      <w:r>
        <w:rPr>
          <w:sz w:val="24"/>
        </w:rPr>
        <w:t>kata Gustaaf</w:t>
      </w:r>
      <w:r>
        <w:rPr>
          <w:spacing w:val="1"/>
          <w:sz w:val="24"/>
        </w:rPr>
        <w:t> </w:t>
      </w:r>
      <w:r>
        <w:rPr>
          <w:sz w:val="24"/>
        </w:rPr>
        <w:t>Reerink.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98" w:top="1100" w:bottom="980" w:left="820" w:right="1020"/>
          <w:pgNumType w:start="1"/>
        </w:sectPr>
      </w:pPr>
    </w:p>
    <w:p>
      <w:pPr>
        <w:pStyle w:val="BodyText"/>
        <w:spacing w:before="34"/>
        <w:ind w:left="313" w:right="109"/>
        <w:jc w:val="both"/>
      </w:pPr>
      <w:r>
        <w:rPr/>
        <w:t>Dalam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Eropa</w:t>
      </w:r>
      <w:r>
        <w:rPr>
          <w:spacing w:val="1"/>
        </w:rPr>
        <w:t> </w:t>
      </w:r>
      <w:r>
        <w:rPr/>
        <w:t>sama-sama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implementasi program kerja perdagangan dan investasi ASEAN—Uni Eropa tahun 2022—2023,</w:t>
      </w:r>
      <w:r>
        <w:rPr>
          <w:spacing w:val="1"/>
        </w:rPr>
        <w:t> </w:t>
      </w:r>
      <w:r>
        <w:rPr/>
        <w:t>termasuk di antaranya kerja sama antara pelaku usaha. ASEAN dan Uni Eropa juga mengesahkan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ASEAN—Uni</w:t>
      </w:r>
      <w:r>
        <w:rPr>
          <w:spacing w:val="1"/>
        </w:rPr>
        <w:t> </w:t>
      </w:r>
      <w:r>
        <w:rPr/>
        <w:t>Eropa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2024—2025,</w:t>
      </w:r>
      <w:r>
        <w:rPr>
          <w:spacing w:val="1"/>
        </w:rPr>
        <w:t> </w:t>
      </w:r>
      <w:r>
        <w:rPr/>
        <w:t>yang</w:t>
      </w:r>
      <w:r>
        <w:rPr>
          <w:spacing w:val="54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 adalah dukungan</w:t>
      </w:r>
      <w:r>
        <w:rPr>
          <w:spacing w:val="3"/>
        </w:rPr>
        <w:t> </w:t>
      </w:r>
      <w:r>
        <w:rPr/>
        <w:t>Uni</w:t>
      </w:r>
      <w:r>
        <w:rPr>
          <w:spacing w:val="-2"/>
        </w:rPr>
        <w:t> </w:t>
      </w:r>
      <w:r>
        <w:rPr/>
        <w:t>Eropa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-3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kapasitas.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313" w:right="109"/>
        <w:jc w:val="both"/>
      </w:pPr>
      <w:r>
        <w:rPr/>
        <w:t>Semarang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tuan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rangkaian</w:t>
      </w:r>
      <w:r>
        <w:rPr>
          <w:spacing w:val="54"/>
        </w:rPr>
        <w:t> </w:t>
      </w:r>
      <w:r>
        <w:rPr/>
        <w:t>Pertemuan</w:t>
      </w:r>
      <w:r>
        <w:rPr>
          <w:spacing w:val="54"/>
        </w:rPr>
        <w:t> </w:t>
      </w:r>
      <w:r>
        <w:rPr/>
        <w:t>AEM</w:t>
      </w:r>
      <w:r>
        <w:rPr>
          <w:spacing w:val="54"/>
        </w:rPr>
        <w:t> </w:t>
      </w:r>
      <w:r>
        <w:rPr/>
        <w:t>ke-55</w:t>
      </w:r>
      <w:r>
        <w:rPr>
          <w:spacing w:val="55"/>
        </w:rPr>
        <w:t> </w:t>
      </w:r>
      <w:r>
        <w:rPr/>
        <w:t>dan</w:t>
      </w:r>
      <w:r>
        <w:rPr>
          <w:spacing w:val="54"/>
        </w:rPr>
        <w:t> </w:t>
      </w:r>
      <w:r>
        <w:rPr/>
        <w:t>Pertemuan</w:t>
      </w:r>
      <w:r>
        <w:rPr>
          <w:spacing w:val="54"/>
        </w:rPr>
        <w:t> </w:t>
      </w:r>
      <w:r>
        <w:rPr/>
        <w:t>Terkait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pada 17—22</w:t>
      </w:r>
      <w:r>
        <w:rPr>
          <w:spacing w:val="1"/>
        </w:rPr>
        <w:t> </w:t>
      </w:r>
      <w:r>
        <w:rPr/>
        <w:t>Agustus</w:t>
      </w:r>
      <w:r>
        <w:rPr>
          <w:spacing w:val="1"/>
        </w:rPr>
        <w:t> </w:t>
      </w:r>
      <w:r>
        <w:rPr/>
        <w:t>2023.</w:t>
      </w:r>
      <w:r>
        <w:rPr>
          <w:spacing w:val="55"/>
        </w:rPr>
        <w:t> </w:t>
      </w:r>
      <w:r>
        <w:rPr/>
        <w:t>Diawali</w:t>
      </w:r>
      <w:r>
        <w:rPr>
          <w:spacing w:val="54"/>
        </w:rPr>
        <w:t> </w:t>
      </w:r>
      <w:r>
        <w:rPr/>
        <w:t>dengan</w:t>
      </w:r>
      <w:r>
        <w:rPr>
          <w:spacing w:val="55"/>
        </w:rPr>
        <w:t> </w:t>
      </w:r>
      <w:r>
        <w:rPr/>
        <w:t>Pertemuan Persiapan Pejabat Ekonomi</w:t>
      </w:r>
      <w:r>
        <w:rPr>
          <w:spacing w:val="1"/>
        </w:rPr>
        <w:t> </w:t>
      </w:r>
      <w:r>
        <w:rPr/>
        <w:t>Senior atau Prep-SEOM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hari pada Kamis dan Jumat, 17—18 Agustus 2023,</w:t>
      </w:r>
      <w:r>
        <w:rPr>
          <w:spacing w:val="1"/>
        </w:rPr>
        <w:t> </w:t>
      </w:r>
      <w:r>
        <w:rPr/>
        <w:t>rangkaian</w:t>
      </w:r>
      <w:r>
        <w:rPr>
          <w:spacing w:val="-52"/>
        </w:rPr>
        <w:t> </w:t>
      </w:r>
      <w:r>
        <w:rPr/>
        <w:t>dilanjutkan dengan rangkaian Pertemuan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Menteri</w:t>
      </w:r>
      <w:r>
        <w:rPr>
          <w:spacing w:val="54"/>
        </w:rPr>
        <w:t> </w:t>
      </w:r>
      <w:r>
        <w:rPr/>
        <w:t>Ekonomi ASEAN selama</w:t>
      </w:r>
      <w:r>
        <w:rPr>
          <w:spacing w:val="54"/>
        </w:rPr>
        <w:t> </w:t>
      </w:r>
      <w:r>
        <w:rPr/>
        <w:t>empat</w:t>
      </w:r>
      <w:r>
        <w:rPr>
          <w:spacing w:val="54"/>
        </w:rPr>
        <w:t> </w:t>
      </w:r>
      <w:r>
        <w:rPr/>
        <w:t>hari</w:t>
      </w:r>
      <w:r>
        <w:rPr>
          <w:spacing w:val="1"/>
        </w:rPr>
        <w:t> </w:t>
      </w:r>
      <w:r>
        <w:rPr/>
        <w:t>dari</w:t>
      </w:r>
      <w:r>
        <w:rPr>
          <w:spacing w:val="53"/>
        </w:rPr>
        <w:t> </w:t>
      </w:r>
      <w:r>
        <w:rPr/>
        <w:t>Sabtu</w:t>
      </w:r>
      <w:r>
        <w:rPr>
          <w:spacing w:val="-2"/>
        </w:rPr>
        <w:t> </w:t>
      </w:r>
      <w:r>
        <w:rPr/>
        <w:t>hingga</w:t>
      </w:r>
      <w:r>
        <w:rPr>
          <w:spacing w:val="53"/>
        </w:rPr>
        <w:t> </w:t>
      </w:r>
      <w:r>
        <w:rPr/>
        <w:t>Selasa,</w:t>
      </w:r>
      <w:r>
        <w:rPr>
          <w:spacing w:val="2"/>
        </w:rPr>
        <w:t> </w:t>
      </w:r>
      <w:r>
        <w:rPr/>
        <w:t>19—22</w:t>
      </w:r>
      <w:r>
        <w:rPr>
          <w:spacing w:val="54"/>
        </w:rPr>
        <w:t> </w:t>
      </w:r>
      <w:r>
        <w:rPr/>
        <w:t>Agustus</w:t>
      </w:r>
      <w:r>
        <w:rPr>
          <w:spacing w:val="52"/>
        </w:rPr>
        <w:t> </w:t>
      </w:r>
      <w:r>
        <w:rPr/>
        <w:t>2023.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716775</wp:posOffset>
            </wp:positionH>
            <wp:positionV relativeFrom="paragraph">
              <wp:posOffset>152259</wp:posOffset>
            </wp:positionV>
            <wp:extent cx="2905516" cy="1936242"/>
            <wp:effectExtent l="0" t="0" r="0" b="0"/>
            <wp:wrapTopAndBottom/>
            <wp:docPr id="7" name="image4.jpeg" descr="D:\RENO\2023\20230816--23 AEM Semarang\Bahan Rilis\Rilisnya\20230820 1 Rilis AEM-EU Consultation\Foto 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16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3845686</wp:posOffset>
            </wp:positionH>
            <wp:positionV relativeFrom="paragraph">
              <wp:posOffset>152259</wp:posOffset>
            </wp:positionV>
            <wp:extent cx="2904363" cy="1936242"/>
            <wp:effectExtent l="0" t="0" r="0" b="0"/>
            <wp:wrapTopAndBottom/>
            <wp:docPr id="9" name="image5.jpeg" descr="D:\RENO\2023\20230816--23 AEM Semarang\Bahan Rilis\Rilisnya\20230820 1 Rilis AEM-EU Consultation\Foto 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63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716775</wp:posOffset>
            </wp:positionH>
            <wp:positionV relativeFrom="paragraph">
              <wp:posOffset>2224518</wp:posOffset>
            </wp:positionV>
            <wp:extent cx="2906093" cy="1936241"/>
            <wp:effectExtent l="0" t="0" r="0" b="0"/>
            <wp:wrapTopAndBottom/>
            <wp:docPr id="11" name="image6.jpeg" descr="D:\RENO\2023\20230816--23 AEM Semarang\Bahan Rilis\Rilisnya\20230820 1 Rilis AEM-EU Consultation\Foto 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93" cy="19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3845686</wp:posOffset>
            </wp:positionH>
            <wp:positionV relativeFrom="paragraph">
              <wp:posOffset>2224645</wp:posOffset>
            </wp:positionV>
            <wp:extent cx="2904363" cy="1936241"/>
            <wp:effectExtent l="0" t="0" r="0" b="0"/>
            <wp:wrapTopAndBottom/>
            <wp:docPr id="13" name="image7.jpeg" descr="D:\RENO\2023\20230816--23 AEM Semarang\Bahan Rilis\Rilisnya\20230820 1 Rilis AEM-EU Consultation\Foto 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63" cy="19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86"/>
        <w:ind w:left="1000" w:right="798"/>
        <w:jc w:val="center"/>
      </w:pPr>
      <w:r>
        <w:rPr/>
        <w:t>--selesai--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9"/>
        <w:gridCol w:w="5220"/>
      </w:tblGrid>
      <w:tr>
        <w:trPr>
          <w:trHeight w:val="1649" w:hRule="atLeast"/>
        </w:trPr>
        <w:tc>
          <w:tcPr>
            <w:tcW w:w="4269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896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220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Ditjen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Internasional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69" w:lineRule="exact" w:before="2"/>
              <w:ind w:left="751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6"/>
                <w:sz w:val="22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1910" w:h="16840"/>
      <w:pgMar w:header="0" w:footer="798" w:top="1080" w:bottom="980" w:left="8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936131</wp:posOffset>
          </wp:positionH>
          <wp:positionV relativeFrom="page">
            <wp:posOffset>10058400</wp:posOffset>
          </wp:positionV>
          <wp:extent cx="5487474" cy="176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4301" w:right="798"/>
      <w:jc w:val="center"/>
    </w:pPr>
    <w:rPr>
      <w:rFonts w:ascii="Calibri" w:hAnsi="Calibri" w:eastAsia="Calibri" w:cs="Calibri"/>
      <w:b/>
      <w:bCs/>
      <w:sz w:val="36"/>
      <w:szCs w:val="3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2023-08-21T07:13:45Z</dcterms:created>
  <dcterms:modified xsi:type="dcterms:W3CDTF">2023-08-21T07:13:45Z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